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6D9C" w14:textId="77777777" w:rsidR="00080501" w:rsidRDefault="00C12BE8">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“企业战略管理与商业模式创新及风险应对”高级研修班</w:t>
      </w:r>
    </w:p>
    <w:p w14:paraId="0CFF9A92" w14:textId="77777777" w:rsidR="00080501" w:rsidRDefault="00C12BE8">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招生简章</w:t>
      </w:r>
    </w:p>
    <w:p w14:paraId="44D97C8D" w14:textId="77777777" w:rsidR="00080501" w:rsidRDefault="00C12BE8">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668C0FD1" w14:textId="77777777" w:rsidR="00080501" w:rsidRDefault="00C12BE8">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步入</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十四五</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规划以来，我国企业都在根据国家的战略规划筹谋企业自身的发展战略。企业战略是着眼于企业未来发展愿景，以企业外界的变化和内部自身的资源情况为基准，为保证企业在激烈的市场中脱颖而出，力求企业能够长期发展而进行的总体性规划。企业战略的本质在于取得突破性业绩增长，这就要求企业深刻洞察经济发展重大机遇，创新和变革商业模式，从中找到新的业绩驱动，形成策略组合并高效执行。</w:t>
      </w:r>
    </w:p>
    <w:p w14:paraId="2647B758" w14:textId="77777777" w:rsidR="00080501" w:rsidRDefault="00C12BE8">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企业的战略管理是预先性的，而其中的运营风险识别、分析、监控，贯穿企业的生产经营全过程。在国内外复杂多变的宏观局势下，企业发展环境面临诸多复</w:t>
      </w:r>
      <w:r>
        <w:rPr>
          <w:rFonts w:ascii="FangSong_GB2312" w:eastAsia="FangSong_GB2312" w:hAnsi="FangSong_GB2312" w:cs="FangSong_GB2312"/>
          <w:sz w:val="32"/>
          <w:szCs w:val="32"/>
        </w:rPr>
        <w:t>杂性和不确定性，优秀的企业必须建立一套应对不可控风险的应变机制，有效地对企业的运营风险进行全过程监控、分析和防范。为此，北京国家会计学院在积累和总结多年战略管理和风险控制理论与实务经验的基础上，继续推出《企业战略管理与商业模式创新及风险应对》高级研修班，帮助企业正视商业环境变化带来的冲击，提前布局新型企业发展战略与风控机制，打造战略到执行的体系，为企业发展助力注入全新动力。</w:t>
      </w:r>
    </w:p>
    <w:p w14:paraId="28516C75" w14:textId="77777777" w:rsidR="00080501" w:rsidRDefault="00C12BE8">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lastRenderedPageBreak/>
        <w:t>二、培训收益</w:t>
      </w:r>
    </w:p>
    <w:p w14:paraId="56BA94E7"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Calibri" w:eastAsia="FangSong_GB2312" w:hAnsi="Calibri" w:cs="Calibri"/>
          <w:sz w:val="32"/>
          <w:szCs w:val="32"/>
        </w:rPr>
        <w:t> </w:t>
      </w:r>
      <w:r>
        <w:rPr>
          <w:rFonts w:ascii="FangSong_GB2312" w:eastAsia="FangSong_GB2312" w:hAnsi="FangSong_GB2312" w:cs="FangSong_GB2312"/>
          <w:sz w:val="32"/>
          <w:szCs w:val="32"/>
        </w:rPr>
        <w:t>1.</w:t>
      </w:r>
      <w:r>
        <w:rPr>
          <w:rFonts w:ascii="FangSong_GB2312" w:eastAsia="FangSong_GB2312" w:hAnsi="FangSong_GB2312" w:cs="FangSong_GB2312"/>
          <w:sz w:val="32"/>
          <w:szCs w:val="32"/>
        </w:rPr>
        <w:t>帮助学员系统分析宏观政策与环境，充分把握政策机遇；</w:t>
      </w:r>
    </w:p>
    <w:p w14:paraId="4EEF37EF"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帮助企业掌握战略布局关键要点和价值最大化实现路径；</w:t>
      </w:r>
    </w:p>
    <w:p w14:paraId="4A41B9BE"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帮</w:t>
      </w:r>
      <w:r>
        <w:rPr>
          <w:rFonts w:ascii="FangSong_GB2312" w:eastAsia="FangSong_GB2312" w:hAnsi="FangSong_GB2312" w:cs="FangSong_GB2312"/>
          <w:sz w:val="32"/>
          <w:szCs w:val="32"/>
        </w:rPr>
        <w:t>助学员掌握商业模式驱动的关键要素；</w:t>
      </w:r>
    </w:p>
    <w:p w14:paraId="567F99C5"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帮助学员掌握公司治理与股权激励的方法；</w:t>
      </w:r>
    </w:p>
    <w:p w14:paraId="783AFC0C"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帮助企业规划战略落地实施，打通战略到执行；</w:t>
      </w:r>
    </w:p>
    <w:p w14:paraId="09E43E44"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6.</w:t>
      </w:r>
      <w:r>
        <w:rPr>
          <w:rFonts w:ascii="FangSong_GB2312" w:eastAsia="FangSong_GB2312" w:hAnsi="FangSong_GB2312" w:cs="FangSong_GB2312"/>
          <w:sz w:val="32"/>
          <w:szCs w:val="32"/>
        </w:rPr>
        <w:t>帮助学员掌握财务分析对企业战略决策的支持；</w:t>
      </w:r>
    </w:p>
    <w:p w14:paraId="14356B61"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7.</w:t>
      </w:r>
      <w:r>
        <w:rPr>
          <w:rFonts w:ascii="FangSong_GB2312" w:eastAsia="FangSong_GB2312" w:hAnsi="FangSong_GB2312" w:cs="FangSong_GB2312"/>
          <w:sz w:val="32"/>
          <w:szCs w:val="32"/>
        </w:rPr>
        <w:t>帮助学员理解战略导向的风险控制机制。</w:t>
      </w:r>
    </w:p>
    <w:p w14:paraId="60653650" w14:textId="77777777" w:rsidR="00080501" w:rsidRDefault="00C12BE8">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w:t>
      </w:r>
      <w:r>
        <w:rPr>
          <w:rFonts w:ascii="FangSong_GB2312" w:eastAsia="FangSong_GB2312" w:hAnsi="FangSong_GB2312" w:cs="FangSong_GB2312"/>
          <w:b/>
          <w:bCs/>
          <w:sz w:val="32"/>
          <w:szCs w:val="32"/>
        </w:rPr>
        <w:t>、</w:t>
      </w:r>
      <w:r>
        <w:rPr>
          <w:rFonts w:ascii="FangSong_GB2312" w:eastAsia="FangSong_GB2312" w:hAnsi="FangSong_GB2312" w:cs="FangSong_GB2312" w:hint="eastAsia"/>
          <w:b/>
          <w:bCs/>
          <w:sz w:val="32"/>
          <w:szCs w:val="32"/>
        </w:rPr>
        <w:t>培训对象</w:t>
      </w:r>
    </w:p>
    <w:p w14:paraId="25E17F3E"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企业董事长、总经理、副总经理、财务总监等企业中高层管理者；</w:t>
      </w:r>
    </w:p>
    <w:p w14:paraId="56DB41BE"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银行、投资、证券等金融机构从业人员；</w:t>
      </w:r>
    </w:p>
    <w:p w14:paraId="3475F628"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会计师事务所、管理咨询公司等中介机构从事战略管理咨询业务的相关人员；</w:t>
      </w:r>
    </w:p>
    <w:p w14:paraId="2C713818"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高校从事财务理论研究与实务教学的教师。</w:t>
      </w:r>
    </w:p>
    <w:p w14:paraId="0E81C936" w14:textId="77777777" w:rsidR="00080501" w:rsidRDefault="00C12BE8">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w:t>
      </w:r>
      <w:r>
        <w:rPr>
          <w:rFonts w:ascii="FangSong_GB2312" w:eastAsia="FangSong_GB2312" w:hAnsi="FangSong_GB2312" w:cs="FangSong_GB2312"/>
          <w:b/>
          <w:bCs/>
          <w:sz w:val="32"/>
          <w:szCs w:val="32"/>
        </w:rPr>
        <w:t>、</w:t>
      </w:r>
      <w:r>
        <w:rPr>
          <w:rFonts w:ascii="FangSong_GB2312" w:eastAsia="FangSong_GB2312" w:hAnsi="FangSong_GB2312" w:cs="FangSong_GB2312" w:hint="eastAsia"/>
          <w:b/>
          <w:bCs/>
          <w:sz w:val="32"/>
          <w:szCs w:val="32"/>
        </w:rPr>
        <w:t>培训内容</w:t>
      </w:r>
    </w:p>
    <w:p w14:paraId="2410E3F3"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（一）企业战略与公司价值</w:t>
      </w:r>
    </w:p>
    <w:p w14:paraId="3705B81F"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战略定位与战略思维</w:t>
      </w:r>
    </w:p>
    <w:p w14:paraId="717544BE"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战略布局与竞争战略</w:t>
      </w:r>
    </w:p>
    <w:p w14:paraId="3ADB11CD"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着眼于资本市场的企业战略运营</w:t>
      </w:r>
    </w:p>
    <w:p w14:paraId="0146CB28"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lastRenderedPageBreak/>
        <w:t>4.</w:t>
      </w:r>
      <w:r>
        <w:rPr>
          <w:rFonts w:ascii="FangSong_GB2312" w:eastAsia="FangSong_GB2312" w:hAnsi="FangSong_GB2312" w:cs="FangSong_GB2312"/>
          <w:sz w:val="32"/>
          <w:szCs w:val="32"/>
        </w:rPr>
        <w:t>财务决策与企业价值管理</w:t>
      </w:r>
    </w:p>
    <w:p w14:paraId="13EC5D4E"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（二）企业商业模式创新</w:t>
      </w:r>
    </w:p>
    <w:p w14:paraId="6DC42D69"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商业生态系统与企业价值链模型与分析</w:t>
      </w:r>
    </w:p>
    <w:p w14:paraId="1A0F03B4"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新商业模式框架体系的确认</w:t>
      </w:r>
    </w:p>
    <w:p w14:paraId="4D0DD77F"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企业转型升级的趋势和方向</w:t>
      </w:r>
    </w:p>
    <w:p w14:paraId="27110B70"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（三）公司治理与价值创造</w:t>
      </w:r>
    </w:p>
    <w:p w14:paraId="53F09B88"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新经济对企业运营的影响</w:t>
      </w:r>
    </w:p>
    <w:p w14:paraId="508B940F"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公司治理与董监高履职</w:t>
      </w:r>
    </w:p>
    <w:p w14:paraId="15BBF39F"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公司股权激励</w:t>
      </w:r>
    </w:p>
    <w:p w14:paraId="667DCB03"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资本运营战略</w:t>
      </w:r>
    </w:p>
    <w:p w14:paraId="02E23166"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（四）以价值为核心的财务管理</w:t>
      </w:r>
    </w:p>
    <w:p w14:paraId="3A8DBA78"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新经济下的财务管理环境</w:t>
      </w:r>
    </w:p>
    <w:p w14:paraId="6A377213"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企业运营与财务管理</w:t>
      </w:r>
    </w:p>
    <w:p w14:paraId="6C2023A2"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跳出成本思维看价值链成本管理</w:t>
      </w:r>
    </w:p>
    <w:p w14:paraId="2803EACD"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结构性成本在市场竞争中的优势</w:t>
      </w:r>
    </w:p>
    <w:p w14:paraId="39537225"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（五）企业财务分析与经营决策</w:t>
      </w:r>
    </w:p>
    <w:p w14:paraId="514ECDB5"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财务报表解读新思维</w:t>
      </w:r>
    </w:p>
    <w:p w14:paraId="5736718B"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财务报表分析的原则</w:t>
      </w:r>
    </w:p>
    <w:p w14:paraId="5EAEC4B3"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财务分析和经营决策</w:t>
      </w:r>
    </w:p>
    <w:p w14:paraId="71BCF3BF"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（六）风险管理与内部控制</w:t>
      </w:r>
    </w:p>
    <w:p w14:paraId="78DFD5BA"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风险防范意识和能力培养</w:t>
      </w:r>
    </w:p>
    <w:p w14:paraId="3E173DC7"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风险管理体系构架与实践</w:t>
      </w:r>
    </w:p>
    <w:p w14:paraId="1CA9C2DA"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lastRenderedPageBreak/>
        <w:t>3.</w:t>
      </w:r>
      <w:r>
        <w:rPr>
          <w:rFonts w:ascii="FangSong_GB2312" w:eastAsia="FangSong_GB2312" w:hAnsi="FangSong_GB2312" w:cs="FangSong_GB2312"/>
          <w:sz w:val="32"/>
          <w:szCs w:val="32"/>
        </w:rPr>
        <w:t>内部控制有效运行</w:t>
      </w:r>
    </w:p>
    <w:p w14:paraId="37A4EA94"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新商业模式产生的风险及应对</w:t>
      </w:r>
    </w:p>
    <w:p w14:paraId="4CC8113F" w14:textId="77777777" w:rsidR="00080501" w:rsidRDefault="00C12BE8">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324A83CA"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6FAEB76B" w14:textId="77777777" w:rsidR="00080501" w:rsidRPr="000A5780" w:rsidRDefault="00C12BE8" w:rsidP="000A5780">
      <w:pPr>
        <w:spacing w:line="360" w:lineRule="auto"/>
        <w:rPr>
          <w:rFonts w:ascii="FangSong_GB2312" w:eastAsia="FangSong_GB2312" w:hAnsi="FangSong_GB2312" w:cs="FangSong_GB2312"/>
          <w:b/>
          <w:bCs/>
          <w:sz w:val="32"/>
          <w:szCs w:val="32"/>
        </w:rPr>
      </w:pPr>
      <w:r w:rsidRPr="000A5780">
        <w:rPr>
          <w:rFonts w:ascii="FangSong_GB2312" w:eastAsia="FangSong_GB2312" w:hAnsi="FangSong_GB2312" w:cs="FangSong_GB2312" w:hint="eastAsia"/>
          <w:b/>
          <w:bCs/>
          <w:sz w:val="32"/>
          <w:szCs w:val="32"/>
        </w:rPr>
        <w:t>六</w:t>
      </w:r>
      <w:r w:rsidRPr="000A5780">
        <w:rPr>
          <w:rFonts w:ascii="FangSong_GB2312" w:eastAsia="FangSong_GB2312" w:hAnsi="FangSong_GB2312" w:cs="FangSong_GB2312" w:hint="eastAsia"/>
          <w:b/>
          <w:bCs/>
          <w:sz w:val="32"/>
          <w:szCs w:val="32"/>
        </w:rPr>
        <w:t>、师资力量</w:t>
      </w:r>
    </w:p>
    <w:p w14:paraId="1CBF7850" w14:textId="77777777" w:rsidR="00080501" w:rsidRDefault="00C12BE8">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14:paraId="78775306" w14:textId="77777777" w:rsidR="00080501" w:rsidRPr="00140736" w:rsidRDefault="00C12BE8" w:rsidP="00140736">
      <w:pPr>
        <w:spacing w:line="360" w:lineRule="auto"/>
        <w:rPr>
          <w:rFonts w:ascii="FangSong_GB2312" w:eastAsia="FangSong_GB2312" w:hAnsi="FangSong_GB2312" w:cs="FangSong_GB2312"/>
          <w:b/>
          <w:bCs/>
          <w:sz w:val="32"/>
          <w:szCs w:val="32"/>
        </w:rPr>
      </w:pPr>
      <w:r w:rsidRPr="00140736">
        <w:rPr>
          <w:rFonts w:ascii="FangSong_GB2312" w:eastAsia="FangSong_GB2312" w:hAnsi="FangSong_GB2312" w:cs="FangSong_GB2312" w:hint="eastAsia"/>
          <w:b/>
          <w:bCs/>
          <w:sz w:val="32"/>
          <w:szCs w:val="32"/>
        </w:rPr>
        <w:t>七、面授时间地点</w:t>
      </w:r>
    </w:p>
    <w:tbl>
      <w:tblPr>
        <w:tblpPr w:vertAnchor="text"/>
        <w:tblW w:w="86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389"/>
        <w:gridCol w:w="1857"/>
        <w:gridCol w:w="1740"/>
        <w:gridCol w:w="2115"/>
        <w:gridCol w:w="1554"/>
      </w:tblGrid>
      <w:tr w:rsidR="00080501" w14:paraId="5EB8E1F4"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14B915B4"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期数</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1B824C12"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报到时间</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70AD126C"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开始时间</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3AA8A8CE"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结束时间</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7360AC24"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培训地点</w:t>
            </w:r>
          </w:p>
        </w:tc>
      </w:tr>
      <w:tr w:rsidR="00080501" w14:paraId="67A6EA12"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75C137A9"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11</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10814F6D"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18</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4BD0B3FB"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19</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2095848B"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21</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230A929A"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080501" w14:paraId="4E529880"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096EA35D"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12</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747DCCB2"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19</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1922C56C"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20</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65FC8458"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22</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236E0215" w14:textId="77777777" w:rsidR="00080501" w:rsidRDefault="00C12BE8">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bl>
    <w:p w14:paraId="51B13B2B" w14:textId="77777777" w:rsidR="00080501" w:rsidRPr="00B407E8" w:rsidRDefault="00C12BE8" w:rsidP="00B407E8">
      <w:pPr>
        <w:spacing w:line="360" w:lineRule="auto"/>
        <w:rPr>
          <w:rFonts w:ascii="FangSong_GB2312" w:eastAsia="FangSong_GB2312" w:hAnsi="FangSong_GB2312" w:cs="FangSong_GB2312"/>
          <w:b/>
          <w:bCs/>
          <w:sz w:val="32"/>
          <w:szCs w:val="32"/>
        </w:rPr>
      </w:pPr>
      <w:r w:rsidRPr="00B407E8">
        <w:rPr>
          <w:rFonts w:ascii="FangSong_GB2312" w:eastAsia="FangSong_GB2312" w:hAnsi="FangSong_GB2312" w:cs="FangSong_GB2312" w:hint="eastAsia"/>
          <w:b/>
          <w:bCs/>
          <w:sz w:val="32"/>
          <w:szCs w:val="32"/>
        </w:rPr>
        <w:t>八、结业及考核</w:t>
      </w:r>
    </w:p>
    <w:p w14:paraId="1737C434" w14:textId="77777777" w:rsidR="00080501" w:rsidRPr="002C297D" w:rsidRDefault="00C12BE8" w:rsidP="002C297D">
      <w:pPr>
        <w:widowControl/>
        <w:shd w:val="clear" w:color="auto" w:fill="FFFFFF"/>
        <w:spacing w:line="360" w:lineRule="auto"/>
        <w:ind w:firstLineChars="200" w:firstLine="640"/>
        <w:rPr>
          <w:rFonts w:ascii="FangSong_GB2312" w:eastAsia="FangSong_GB2312" w:hAnsi="FangSong_GB2312" w:cs="FangSong_GB2312"/>
          <w:sz w:val="32"/>
          <w:szCs w:val="32"/>
        </w:rPr>
      </w:pPr>
      <w:r w:rsidRPr="002C297D">
        <w:rPr>
          <w:rFonts w:ascii="FangSong_GB2312" w:eastAsia="FangSong_GB2312" w:hAnsi="FangSong_GB2312" w:cs="FangSong_GB2312"/>
          <w:sz w:val="32"/>
          <w:szCs w:val="32"/>
        </w:rPr>
        <w:t>完成全部课程学习，</w:t>
      </w:r>
      <w:r w:rsidRPr="002C297D">
        <w:rPr>
          <w:rFonts w:ascii="FangSong_GB2312" w:eastAsia="FangSong_GB2312" w:hAnsi="FangSong_GB2312" w:cs="FangSong_GB2312"/>
          <w:sz w:val="32"/>
          <w:szCs w:val="32"/>
        </w:rPr>
        <w:t>学员可获得</w:t>
      </w:r>
      <w:r w:rsidRPr="002C297D">
        <w:rPr>
          <w:rFonts w:ascii="FangSong_GB2312" w:eastAsia="FangSong_GB2312" w:hAnsi="FangSong_GB2312" w:cs="FangSong_GB2312"/>
          <w:sz w:val="32"/>
          <w:szCs w:val="32"/>
        </w:rPr>
        <w:t>北京国家会计学院</w:t>
      </w:r>
      <w:r w:rsidRPr="002C297D">
        <w:rPr>
          <w:rFonts w:ascii="FangSong_GB2312" w:eastAsia="FangSong_GB2312" w:hAnsi="FangSong_GB2312" w:cs="FangSong_GB2312"/>
          <w:sz w:val="32"/>
          <w:szCs w:val="32"/>
        </w:rPr>
        <w:t>颁发的研修班</w:t>
      </w:r>
      <w:r w:rsidRPr="002C297D">
        <w:rPr>
          <w:rFonts w:ascii="FangSong_GB2312" w:eastAsia="FangSong_GB2312" w:hAnsi="FangSong_GB2312" w:cs="FangSong_GB2312"/>
          <w:sz w:val="32"/>
          <w:szCs w:val="32"/>
        </w:rPr>
        <w:t>结业证书（</w:t>
      </w:r>
      <w:r w:rsidRPr="002C297D">
        <w:rPr>
          <w:rFonts w:ascii="FangSong_GB2312" w:eastAsia="FangSong_GB2312" w:hAnsi="FangSong_GB2312" w:cs="FangSong_GB2312"/>
          <w:sz w:val="32"/>
          <w:szCs w:val="32"/>
        </w:rPr>
        <w:t>电子版</w:t>
      </w:r>
      <w:r w:rsidRPr="002C297D">
        <w:rPr>
          <w:rFonts w:ascii="FangSong_GB2312" w:eastAsia="FangSong_GB2312" w:hAnsi="FangSong_GB2312" w:cs="FangSong_GB2312"/>
          <w:sz w:val="32"/>
          <w:szCs w:val="32"/>
        </w:rPr>
        <w:t>）。</w:t>
      </w:r>
    </w:p>
    <w:p w14:paraId="516EC1BA" w14:textId="77777777" w:rsidR="00080501" w:rsidRPr="007233BC" w:rsidRDefault="00C12BE8" w:rsidP="007233BC">
      <w:pPr>
        <w:spacing w:line="360" w:lineRule="auto"/>
        <w:rPr>
          <w:rFonts w:ascii="FangSong_GB2312" w:eastAsia="FangSong_GB2312" w:hAnsi="FangSong_GB2312" w:cs="FangSong_GB2312"/>
          <w:b/>
          <w:bCs/>
          <w:sz w:val="32"/>
          <w:szCs w:val="32"/>
        </w:rPr>
      </w:pPr>
      <w:r w:rsidRPr="007233BC">
        <w:rPr>
          <w:rFonts w:ascii="FangSong_GB2312" w:eastAsia="FangSong_GB2312" w:hAnsi="FangSong_GB2312" w:cs="FangSong_GB2312" w:hint="eastAsia"/>
          <w:b/>
          <w:bCs/>
          <w:sz w:val="32"/>
          <w:szCs w:val="32"/>
        </w:rPr>
        <w:t>九、收费标准和</w:t>
      </w:r>
      <w:r w:rsidRPr="007233BC">
        <w:rPr>
          <w:rFonts w:ascii="FangSong_GB2312" w:eastAsia="FangSong_GB2312" w:hAnsi="FangSong_GB2312" w:cs="FangSong_GB2312"/>
          <w:b/>
          <w:bCs/>
          <w:sz w:val="32"/>
          <w:szCs w:val="32"/>
        </w:rPr>
        <w:t>缴费方式</w:t>
      </w:r>
    </w:p>
    <w:p w14:paraId="210AD750"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STFangsong" w:eastAsia="STFangsong" w:hAnsi="STFangsong" w:cs="STFangsong"/>
          <w:sz w:val="32"/>
          <w:szCs w:val="32"/>
        </w:rPr>
        <w:lastRenderedPageBreak/>
        <w:t>1</w:t>
      </w:r>
      <w:r w:rsidRPr="005B4333">
        <w:rPr>
          <w:rFonts w:ascii="FangSong_GB2312" w:eastAsia="FangSong_GB2312" w:hAnsi="FangSong_GB2312" w:cs="FangSong_GB2312"/>
          <w:sz w:val="32"/>
          <w:szCs w:val="32"/>
        </w:rPr>
        <w:t>.</w:t>
      </w:r>
      <w:r w:rsidRPr="005B4333">
        <w:rPr>
          <w:rFonts w:ascii="FangSong_GB2312" w:eastAsia="FangSong_GB2312" w:hAnsi="FangSong_GB2312" w:cs="FangSong_GB2312"/>
          <w:sz w:val="32"/>
          <w:szCs w:val="32"/>
        </w:rPr>
        <w:t>收费标准</w:t>
      </w:r>
    </w:p>
    <w:p w14:paraId="37F2CA44"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5B4333">
        <w:rPr>
          <w:rFonts w:ascii="FangSong_GB2312" w:eastAsia="FangSong_GB2312" w:hAnsi="FangSong_GB2312" w:cs="FangSong_GB2312"/>
          <w:sz w:val="32"/>
          <w:szCs w:val="32"/>
        </w:rPr>
        <w:t>培训费：人民币</w:t>
      </w:r>
      <w:r w:rsidRPr="005B4333">
        <w:rPr>
          <w:rFonts w:ascii="FangSong_GB2312" w:eastAsia="FangSong_GB2312" w:hAnsi="FangSong_GB2312" w:cs="FangSong_GB2312"/>
          <w:sz w:val="32"/>
          <w:szCs w:val="32"/>
        </w:rPr>
        <w:t>500</w:t>
      </w:r>
      <w:r w:rsidRPr="005B4333">
        <w:rPr>
          <w:rFonts w:ascii="FangSong_GB2312" w:eastAsia="FangSong_GB2312" w:hAnsi="FangSong_GB2312" w:cs="FangSong_GB2312"/>
          <w:sz w:val="32"/>
          <w:szCs w:val="32"/>
        </w:rPr>
        <w:t>0</w:t>
      </w:r>
      <w:r w:rsidRPr="005B4333">
        <w:rPr>
          <w:rFonts w:ascii="FangSong_GB2312" w:eastAsia="FangSong_GB2312" w:hAnsi="FangSong_GB2312" w:cs="FangSong_GB2312"/>
          <w:sz w:val="32"/>
          <w:szCs w:val="32"/>
        </w:rPr>
        <w:t>元</w:t>
      </w:r>
      <w:r w:rsidRPr="005B4333">
        <w:rPr>
          <w:rFonts w:ascii="FangSong_GB2312" w:eastAsia="FangSong_GB2312" w:hAnsi="FangSong_GB2312" w:cs="FangSong_GB2312"/>
          <w:sz w:val="32"/>
          <w:szCs w:val="32"/>
        </w:rPr>
        <w:t>/</w:t>
      </w:r>
      <w:r w:rsidRPr="005B4333">
        <w:rPr>
          <w:rFonts w:ascii="FangSong_GB2312" w:eastAsia="FangSong_GB2312" w:hAnsi="FangSong_GB2312" w:cs="FangSong_GB2312"/>
          <w:sz w:val="32"/>
          <w:szCs w:val="32"/>
        </w:rPr>
        <w:t>人</w:t>
      </w:r>
      <w:r w:rsidRPr="005B4333">
        <w:rPr>
          <w:rFonts w:ascii="FangSong_GB2312" w:eastAsia="FangSong_GB2312" w:hAnsi="FangSong_GB2312" w:cs="FangSong_GB2312"/>
          <w:sz w:val="32"/>
          <w:szCs w:val="32"/>
        </w:rPr>
        <w:t>（不含食宿）。</w:t>
      </w:r>
    </w:p>
    <w:p w14:paraId="78466100"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5B4333">
        <w:rPr>
          <w:rFonts w:ascii="FangSong_GB2312" w:eastAsia="FangSong_GB2312" w:hAnsi="FangSong_GB2312" w:cs="FangSong_GB2312"/>
          <w:sz w:val="32"/>
          <w:szCs w:val="32"/>
        </w:rPr>
        <w:t>食宿费：住宿房型、食宿标准以及支付方式详见开课通知。</w:t>
      </w:r>
    </w:p>
    <w:p w14:paraId="3F043616"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5B4333">
        <w:rPr>
          <w:rFonts w:ascii="FangSong_GB2312" w:eastAsia="FangSong_GB2312" w:hAnsi="FangSong_GB2312" w:cs="FangSong_GB2312"/>
          <w:sz w:val="32"/>
          <w:szCs w:val="32"/>
        </w:rPr>
        <w:t>2.</w:t>
      </w:r>
      <w:r w:rsidRPr="005B4333">
        <w:rPr>
          <w:rFonts w:ascii="FangSong_GB2312" w:eastAsia="FangSong_GB2312" w:hAnsi="FangSong_GB2312" w:cs="FangSong_GB2312"/>
          <w:sz w:val="32"/>
          <w:szCs w:val="32"/>
        </w:rPr>
        <w:t>缴费方式</w:t>
      </w:r>
    </w:p>
    <w:p w14:paraId="1F9BB1DA"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5B4333">
        <w:rPr>
          <w:rFonts w:ascii="FangSong_GB2312" w:eastAsia="FangSong_GB2312" w:hAnsi="FangSong_GB2312" w:cs="FangSong_GB2312"/>
          <w:sz w:val="32"/>
          <w:szCs w:val="32"/>
        </w:rPr>
        <w:t>学员报到时可现场刷储蓄卡、信用卡或者通过微信扫码、银行汇款等方式支付培训费。扫码支付可立即开具电子发票。</w:t>
      </w:r>
    </w:p>
    <w:p w14:paraId="3302B317"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5B4333">
        <w:rPr>
          <w:rFonts w:ascii="FangSong_GB2312" w:eastAsia="FangSong_GB2312" w:hAnsi="FangSong_GB2312" w:cs="FangSong_GB2312"/>
          <w:sz w:val="32"/>
          <w:szCs w:val="32"/>
        </w:rPr>
        <w:t>汇款信息如下：</w:t>
      </w:r>
    </w:p>
    <w:p w14:paraId="099D4A5B"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5B4333">
        <w:rPr>
          <w:rFonts w:ascii="FangSong_GB2312" w:eastAsia="FangSong_GB2312" w:hAnsi="FangSong_GB2312" w:cs="FangSong_GB2312"/>
          <w:sz w:val="32"/>
          <w:szCs w:val="32"/>
        </w:rPr>
        <w:t>单位名称：北京国家会计学院</w:t>
      </w:r>
    </w:p>
    <w:p w14:paraId="723A4618"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5B4333">
        <w:rPr>
          <w:rFonts w:ascii="FangSong_GB2312" w:eastAsia="FangSong_GB2312" w:hAnsi="FangSong_GB2312" w:cs="FangSong_GB2312"/>
          <w:sz w:val="32"/>
          <w:szCs w:val="32"/>
        </w:rPr>
        <w:t>汇款账号：</w:t>
      </w:r>
      <w:r w:rsidRPr="005B4333">
        <w:rPr>
          <w:rFonts w:ascii="FangSong_GB2312" w:eastAsia="FangSong_GB2312" w:hAnsi="FangSong_GB2312" w:cs="FangSong_GB2312"/>
          <w:sz w:val="32"/>
          <w:szCs w:val="32"/>
        </w:rPr>
        <w:t>1100 1020 1000 5603 0985</w:t>
      </w:r>
    </w:p>
    <w:p w14:paraId="409FFA09"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5B4333">
        <w:rPr>
          <w:rFonts w:ascii="FangSong_GB2312" w:eastAsia="FangSong_GB2312" w:hAnsi="FangSong_GB2312" w:cs="FangSong_GB2312"/>
          <w:sz w:val="32"/>
          <w:szCs w:val="32"/>
        </w:rPr>
        <w:t>开户行：中国建设银行北京天竺支行（</w:t>
      </w:r>
      <w:r w:rsidRPr="005B4333">
        <w:rPr>
          <w:rFonts w:ascii="FangSong_GB2312" w:eastAsia="FangSong_GB2312" w:hAnsi="FangSong_GB2312" w:cs="FangSong_GB2312"/>
          <w:sz w:val="32"/>
          <w:szCs w:val="32"/>
        </w:rPr>
        <w:t>201</w:t>
      </w:r>
      <w:r w:rsidRPr="005B4333">
        <w:rPr>
          <w:rFonts w:ascii="FangSong_GB2312" w:eastAsia="FangSong_GB2312" w:hAnsi="FangSong_GB2312" w:cs="FangSong_GB2312"/>
          <w:sz w:val="32"/>
          <w:szCs w:val="32"/>
        </w:rPr>
        <w:t>）</w:t>
      </w:r>
    </w:p>
    <w:p w14:paraId="5447F3B9" w14:textId="77777777" w:rsidR="00080501" w:rsidRPr="005B4333" w:rsidRDefault="00C12BE8" w:rsidP="005B4333">
      <w:pPr>
        <w:widowControl/>
        <w:shd w:val="clear" w:color="auto" w:fill="FFFFFF"/>
        <w:spacing w:line="360" w:lineRule="auto"/>
        <w:ind w:firstLineChars="200" w:firstLine="640"/>
        <w:rPr>
          <w:rFonts w:ascii="FangSong_GB2312" w:eastAsia="FangSong_GB2312" w:hAnsi="FangSong_GB2312" w:cs="FangSong_GB2312"/>
          <w:sz w:val="32"/>
          <w:szCs w:val="32"/>
        </w:rPr>
      </w:pPr>
      <w:r w:rsidRPr="00DF06E6">
        <w:rPr>
          <w:rFonts w:ascii="FangSong_GB2312" w:eastAsia="FangSong_GB2312" w:hAnsi="FangSong_GB2312" w:cs="FangSong_GB2312"/>
          <w:b/>
          <w:bCs/>
          <w:sz w:val="32"/>
          <w:szCs w:val="32"/>
        </w:rPr>
        <w:t>特别提示</w:t>
      </w:r>
      <w:r w:rsidRPr="005B4333">
        <w:rPr>
          <w:rFonts w:ascii="FangSong_GB2312" w:eastAsia="FangSong_GB2312" w:hAnsi="FangSong_GB2312" w:cs="FangSong_GB2312"/>
          <w:sz w:val="32"/>
          <w:szCs w:val="32"/>
        </w:rPr>
        <w:t>：</w:t>
      </w:r>
      <w:r w:rsidRPr="005B4333">
        <w:rPr>
          <w:rFonts w:ascii="FangSong_GB2312" w:eastAsia="FangSong_GB2312" w:hAnsi="FangSong_GB2312" w:cs="FangSong_GB2312"/>
          <w:sz w:val="32"/>
          <w:szCs w:val="32"/>
        </w:rPr>
        <w:t>培训班如确定开班，学院将在开班前一周给学员发送《开课通知》。</w:t>
      </w:r>
      <w:r w:rsidRPr="005B4333">
        <w:rPr>
          <w:rFonts w:ascii="FangSong_GB2312" w:eastAsia="FangSong_GB2312" w:hAnsi="FangSong_GB2312" w:cs="FangSong_GB2312"/>
          <w:sz w:val="32"/>
          <w:szCs w:val="32"/>
        </w:rPr>
        <w:t>如因报名人数</w:t>
      </w:r>
      <w:r w:rsidRPr="005B4333">
        <w:rPr>
          <w:rFonts w:ascii="FangSong_GB2312" w:eastAsia="FangSong_GB2312" w:hAnsi="FangSong_GB2312" w:cs="FangSong_GB2312"/>
          <w:sz w:val="32"/>
          <w:szCs w:val="32"/>
        </w:rPr>
        <w:t>低于</w:t>
      </w:r>
      <w:r w:rsidRPr="005B4333">
        <w:rPr>
          <w:rFonts w:ascii="FangSong_GB2312" w:eastAsia="FangSong_GB2312" w:hAnsi="FangSong_GB2312" w:cs="FangSong_GB2312"/>
          <w:sz w:val="32"/>
          <w:szCs w:val="32"/>
        </w:rPr>
        <w:t>开班人数要求，</w:t>
      </w:r>
      <w:r w:rsidRPr="005B4333">
        <w:rPr>
          <w:rFonts w:ascii="FangSong_GB2312" w:eastAsia="FangSong_GB2312" w:hAnsi="FangSong_GB2312" w:cs="FangSong_GB2312"/>
          <w:sz w:val="32"/>
          <w:szCs w:val="32"/>
        </w:rPr>
        <w:t>学院</w:t>
      </w:r>
      <w:r w:rsidRPr="005B4333">
        <w:rPr>
          <w:rFonts w:ascii="FangSong_GB2312" w:eastAsia="FangSong_GB2312" w:hAnsi="FangSong_GB2312" w:cs="FangSong_GB2312"/>
          <w:sz w:val="32"/>
          <w:szCs w:val="32"/>
        </w:rPr>
        <w:t>有权取消该班</w:t>
      </w:r>
      <w:r w:rsidRPr="005B4333">
        <w:rPr>
          <w:rFonts w:ascii="FangSong_GB2312" w:eastAsia="FangSong_GB2312" w:hAnsi="FangSong_GB2312" w:cs="FangSong_GB2312"/>
          <w:sz w:val="32"/>
          <w:szCs w:val="32"/>
        </w:rPr>
        <w:t>，</w:t>
      </w:r>
      <w:r w:rsidRPr="005B4333">
        <w:rPr>
          <w:rFonts w:ascii="FangSong_GB2312" w:eastAsia="FangSong_GB2312" w:hAnsi="FangSong_GB2312" w:cs="FangSong_GB2312"/>
          <w:sz w:val="32"/>
          <w:szCs w:val="32"/>
        </w:rPr>
        <w:t>对学员已缴纳的费用予以全额退还，但不承担任何赔偿。对任何因信赖该班可以如期举行而导致的任何直接、间接损失，包括但不限于差旅费损失、误工费损失等，</w:t>
      </w:r>
      <w:r w:rsidRPr="005B4333">
        <w:rPr>
          <w:rFonts w:ascii="FangSong_GB2312" w:eastAsia="FangSong_GB2312" w:hAnsi="FangSong_GB2312" w:cs="FangSong_GB2312"/>
          <w:sz w:val="32"/>
          <w:szCs w:val="32"/>
        </w:rPr>
        <w:t>学院</w:t>
      </w:r>
      <w:r w:rsidRPr="005B4333">
        <w:rPr>
          <w:rFonts w:ascii="FangSong_GB2312" w:eastAsia="FangSong_GB2312" w:hAnsi="FangSong_GB2312" w:cs="FangSong_GB2312"/>
          <w:sz w:val="32"/>
          <w:szCs w:val="32"/>
        </w:rPr>
        <w:t>均不承担法律责任。</w:t>
      </w:r>
    </w:p>
    <w:p w14:paraId="675DF2D8" w14:textId="77777777" w:rsidR="00080501" w:rsidRPr="00866BDC" w:rsidRDefault="00C12BE8" w:rsidP="00866BDC">
      <w:pPr>
        <w:spacing w:line="360" w:lineRule="auto"/>
        <w:rPr>
          <w:rFonts w:ascii="FangSong_GB2312" w:eastAsia="FangSong_GB2312" w:hAnsi="FangSong_GB2312" w:cs="FangSong_GB2312"/>
          <w:b/>
          <w:bCs/>
          <w:sz w:val="32"/>
          <w:szCs w:val="32"/>
        </w:rPr>
      </w:pPr>
      <w:r w:rsidRPr="00866BDC">
        <w:rPr>
          <w:rFonts w:ascii="FangSong_GB2312" w:eastAsia="FangSong_GB2312" w:hAnsi="FangSong_GB2312" w:cs="FangSong_GB2312" w:hint="eastAsia"/>
          <w:b/>
          <w:bCs/>
          <w:sz w:val="32"/>
          <w:szCs w:val="32"/>
        </w:rPr>
        <w:t>十、联系我们</w:t>
      </w:r>
    </w:p>
    <w:p w14:paraId="1A3A453A" w14:textId="77777777" w:rsidR="00080501" w:rsidRPr="001E2BFA" w:rsidRDefault="00C12BE8" w:rsidP="001E2BFA">
      <w:pPr>
        <w:widowControl/>
        <w:shd w:val="clear" w:color="auto" w:fill="FFFFFF"/>
        <w:spacing w:line="360" w:lineRule="auto"/>
        <w:ind w:firstLineChars="200" w:firstLine="640"/>
        <w:rPr>
          <w:rFonts w:ascii="FangSong_GB2312" w:eastAsia="FangSong_GB2312" w:hAnsi="FangSong_GB2312" w:cs="FangSong_GB2312"/>
          <w:sz w:val="32"/>
          <w:szCs w:val="32"/>
        </w:rPr>
      </w:pPr>
      <w:r w:rsidRPr="001E2BFA">
        <w:rPr>
          <w:rFonts w:ascii="FangSong_GB2312" w:eastAsia="FangSong_GB2312" w:hAnsi="FangSong_GB2312" w:cs="FangSong_GB2312" w:hint="eastAsia"/>
          <w:sz w:val="32"/>
          <w:szCs w:val="32"/>
        </w:rPr>
        <w:t>联系人：邱老师</w:t>
      </w:r>
    </w:p>
    <w:p w14:paraId="487E861B" w14:textId="77777777" w:rsidR="00080501" w:rsidRPr="001E2BFA" w:rsidRDefault="00C12BE8" w:rsidP="001E2BFA">
      <w:pPr>
        <w:widowControl/>
        <w:shd w:val="clear" w:color="auto" w:fill="FFFFFF"/>
        <w:spacing w:line="360" w:lineRule="auto"/>
        <w:ind w:firstLineChars="200" w:firstLine="640"/>
        <w:rPr>
          <w:rFonts w:ascii="FangSong_GB2312" w:eastAsia="FangSong_GB2312" w:hAnsi="FangSong_GB2312" w:cs="FangSong_GB2312"/>
          <w:sz w:val="32"/>
          <w:szCs w:val="32"/>
        </w:rPr>
      </w:pPr>
      <w:r w:rsidRPr="001E2BFA">
        <w:rPr>
          <w:rFonts w:ascii="FangSong_GB2312" w:eastAsia="FangSong_GB2312" w:hAnsi="FangSong_GB2312" w:cs="FangSong_GB2312" w:hint="eastAsia"/>
          <w:sz w:val="32"/>
          <w:szCs w:val="32"/>
        </w:rPr>
        <w:t>电话：</w:t>
      </w:r>
      <w:r w:rsidRPr="001E2BFA">
        <w:rPr>
          <w:rFonts w:ascii="FangSong_GB2312" w:eastAsia="FangSong_GB2312" w:hAnsi="FangSong_GB2312" w:cs="FangSong_GB2312" w:hint="eastAsia"/>
          <w:sz w:val="32"/>
          <w:szCs w:val="32"/>
        </w:rPr>
        <w:t>010-645050</w:t>
      </w:r>
      <w:r w:rsidRPr="001E2BFA">
        <w:rPr>
          <w:rFonts w:ascii="FangSong_GB2312" w:eastAsia="FangSong_GB2312" w:hAnsi="FangSong_GB2312" w:cs="FangSong_GB2312"/>
          <w:sz w:val="32"/>
          <w:szCs w:val="32"/>
        </w:rPr>
        <w:t>46</w:t>
      </w:r>
    </w:p>
    <w:p w14:paraId="38EB90F3" w14:textId="77777777" w:rsidR="00080501" w:rsidRPr="001E2BFA" w:rsidRDefault="00C12BE8" w:rsidP="001E2BFA">
      <w:pPr>
        <w:widowControl/>
        <w:shd w:val="clear" w:color="auto" w:fill="FFFFFF"/>
        <w:spacing w:line="360" w:lineRule="auto"/>
        <w:ind w:firstLineChars="200" w:firstLine="640"/>
        <w:rPr>
          <w:rFonts w:ascii="FangSong_GB2312" w:eastAsia="FangSong_GB2312" w:hAnsi="FangSong_GB2312" w:cs="FangSong_GB2312"/>
          <w:sz w:val="32"/>
          <w:szCs w:val="32"/>
        </w:rPr>
      </w:pPr>
      <w:r w:rsidRPr="001E2BFA">
        <w:rPr>
          <w:rFonts w:ascii="FangSong_GB2312" w:eastAsia="FangSong_GB2312" w:hAnsi="FangSong_GB2312" w:cs="FangSong_GB2312" w:hint="eastAsia"/>
          <w:sz w:val="32"/>
          <w:szCs w:val="32"/>
        </w:rPr>
        <w:t>邮箱：</w:t>
      </w:r>
      <w:r w:rsidRPr="001E2BFA">
        <w:rPr>
          <w:rFonts w:ascii="FangSong_GB2312" w:eastAsia="FangSong_GB2312" w:hAnsi="FangSong_GB2312" w:cs="FangSong_GB2312"/>
          <w:sz w:val="32"/>
          <w:szCs w:val="32"/>
        </w:rPr>
        <w:t>qiucc</w:t>
      </w:r>
      <w:r w:rsidRPr="001E2BFA">
        <w:rPr>
          <w:rFonts w:ascii="FangSong_GB2312" w:eastAsia="FangSong_GB2312" w:hAnsi="FangSong_GB2312" w:cs="FangSong_GB2312" w:hint="eastAsia"/>
          <w:sz w:val="32"/>
          <w:szCs w:val="32"/>
        </w:rPr>
        <w:t>@</w:t>
      </w:r>
      <w:r w:rsidRPr="001E2BFA">
        <w:rPr>
          <w:rFonts w:ascii="FangSong_GB2312" w:eastAsia="FangSong_GB2312" w:hAnsi="FangSong_GB2312" w:cs="FangSong_GB2312"/>
          <w:sz w:val="32"/>
          <w:szCs w:val="32"/>
        </w:rPr>
        <w:t>mail.</w:t>
      </w:r>
      <w:r w:rsidRPr="001E2BFA">
        <w:rPr>
          <w:rFonts w:ascii="FangSong_GB2312" w:eastAsia="FangSong_GB2312" w:hAnsi="FangSong_GB2312" w:cs="FangSong_GB2312" w:hint="eastAsia"/>
          <w:sz w:val="32"/>
          <w:szCs w:val="32"/>
        </w:rPr>
        <w:t>nai.</w:t>
      </w:r>
      <w:r w:rsidRPr="001E2BFA">
        <w:rPr>
          <w:rFonts w:ascii="FangSong_GB2312" w:eastAsia="FangSong_GB2312" w:hAnsi="FangSong_GB2312" w:cs="FangSong_GB2312"/>
          <w:sz w:val="32"/>
          <w:szCs w:val="32"/>
        </w:rPr>
        <w:t>edu.cn</w:t>
      </w:r>
    </w:p>
    <w:sectPr w:rsidR="00080501" w:rsidRPr="001E2B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7BED" w14:textId="77777777" w:rsidR="00C12BE8" w:rsidRDefault="00C12BE8">
      <w:r>
        <w:separator/>
      </w:r>
    </w:p>
  </w:endnote>
  <w:endnote w:type="continuationSeparator" w:id="0">
    <w:p w14:paraId="10EBB3CC" w14:textId="77777777" w:rsidR="00C12BE8" w:rsidRDefault="00C1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2AA3" w14:textId="77777777" w:rsidR="00080501" w:rsidRDefault="00C12BE8">
    <w:pPr>
      <w:pStyle w:val="Footer"/>
    </w:pPr>
    <w:r>
      <w:rPr>
        <w:noProof/>
      </w:rPr>
      <mc:AlternateContent>
        <mc:Choice Requires="wps">
          <w:drawing>
            <wp:anchor distT="0" distB="0" distL="114300" distR="114300" simplePos="0" relativeHeight="251659264" behindDoc="0" locked="0" layoutInCell="1" allowOverlap="1" wp14:anchorId="44AE849D" wp14:editId="762244B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B202FC" w14:textId="77777777" w:rsidR="00080501" w:rsidRDefault="00C12BE8">
                          <w:pPr>
                            <w:pStyle w:val="Footer"/>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AFF6" w14:textId="77777777" w:rsidR="00C12BE8" w:rsidRDefault="00C12BE8">
      <w:r>
        <w:separator/>
      </w:r>
    </w:p>
  </w:footnote>
  <w:footnote w:type="continuationSeparator" w:id="0">
    <w:p w14:paraId="2E0FD053" w14:textId="77777777" w:rsidR="00C12BE8" w:rsidRDefault="00C12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k3NWU3ZWNiMzgzNzAwZWVhYzBhOWY3ZTkwYzQyMjUifQ=="/>
  </w:docVars>
  <w:rsids>
    <w:rsidRoot w:val="1B927997"/>
    <w:rsid w:val="00060098"/>
    <w:rsid w:val="00080501"/>
    <w:rsid w:val="00093CFB"/>
    <w:rsid w:val="000A5780"/>
    <w:rsid w:val="000A7EA1"/>
    <w:rsid w:val="0012146F"/>
    <w:rsid w:val="00140736"/>
    <w:rsid w:val="001457F1"/>
    <w:rsid w:val="00181B3D"/>
    <w:rsid w:val="001E04D7"/>
    <w:rsid w:val="001E2BFA"/>
    <w:rsid w:val="002C297D"/>
    <w:rsid w:val="002F6D8C"/>
    <w:rsid w:val="00364F0F"/>
    <w:rsid w:val="003A686E"/>
    <w:rsid w:val="003E0D32"/>
    <w:rsid w:val="003F5246"/>
    <w:rsid w:val="0040799D"/>
    <w:rsid w:val="00455E39"/>
    <w:rsid w:val="004C34B6"/>
    <w:rsid w:val="005B4333"/>
    <w:rsid w:val="005F1FFB"/>
    <w:rsid w:val="00670543"/>
    <w:rsid w:val="00694325"/>
    <w:rsid w:val="007233BC"/>
    <w:rsid w:val="00803DE5"/>
    <w:rsid w:val="00866BDC"/>
    <w:rsid w:val="0088010D"/>
    <w:rsid w:val="008854C2"/>
    <w:rsid w:val="0093478C"/>
    <w:rsid w:val="009C71E0"/>
    <w:rsid w:val="00A02F78"/>
    <w:rsid w:val="00A15FB9"/>
    <w:rsid w:val="00A31BB2"/>
    <w:rsid w:val="00AE28FA"/>
    <w:rsid w:val="00B407E8"/>
    <w:rsid w:val="00B50570"/>
    <w:rsid w:val="00C12BE8"/>
    <w:rsid w:val="00D03F99"/>
    <w:rsid w:val="00DF06E6"/>
    <w:rsid w:val="00E26172"/>
    <w:rsid w:val="00F369D0"/>
    <w:rsid w:val="00F563F5"/>
    <w:rsid w:val="00F57F8F"/>
    <w:rsid w:val="00F64CCC"/>
    <w:rsid w:val="01590D50"/>
    <w:rsid w:val="03A4089B"/>
    <w:rsid w:val="082B21CD"/>
    <w:rsid w:val="0A745D33"/>
    <w:rsid w:val="0EE50085"/>
    <w:rsid w:val="14926D30"/>
    <w:rsid w:val="154A7127"/>
    <w:rsid w:val="159F6791"/>
    <w:rsid w:val="1B8C702D"/>
    <w:rsid w:val="1B927997"/>
    <w:rsid w:val="21752C6A"/>
    <w:rsid w:val="2D5E3FF4"/>
    <w:rsid w:val="2DEC28E0"/>
    <w:rsid w:val="34DC5032"/>
    <w:rsid w:val="36B12BB1"/>
    <w:rsid w:val="3F8A6E6E"/>
    <w:rsid w:val="41E73E41"/>
    <w:rsid w:val="43255E5C"/>
    <w:rsid w:val="439B60C9"/>
    <w:rsid w:val="43CF721A"/>
    <w:rsid w:val="4DFD03C3"/>
    <w:rsid w:val="521B5645"/>
    <w:rsid w:val="52D40D60"/>
    <w:rsid w:val="5364260C"/>
    <w:rsid w:val="559162EC"/>
    <w:rsid w:val="583801FC"/>
    <w:rsid w:val="62EF46EC"/>
    <w:rsid w:val="64AC4CC1"/>
    <w:rsid w:val="66B108E6"/>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20934FE"/>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bCs/>
      <w:kern w:val="44"/>
      <w:sz w:val="48"/>
      <w:szCs w:val="48"/>
    </w:rPr>
  </w:style>
  <w:style w:type="paragraph" w:styleId="Heading3">
    <w:name w:val="heading 3"/>
    <w:basedOn w:val="Normal"/>
    <w:next w:val="Normal"/>
    <w:uiPriority w:val="9"/>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Footer">
    <w:name w:val="footer"/>
    <w:basedOn w:val="Normal"/>
    <w:uiPriority w:val="99"/>
    <w:unhideWhenUsed/>
    <w:qFormat/>
    <w:pPr>
      <w:tabs>
        <w:tab w:val="center" w:pos="4153"/>
        <w:tab w:val="right" w:pos="8306"/>
      </w:tabs>
      <w:snapToGrid w:val="0"/>
      <w:jc w:val="left"/>
    </w:pPr>
    <w:rPr>
      <w:kern w:val="0"/>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uiPriority w:val="22"/>
    <w:qFormat/>
    <w:rPr>
      <w:b/>
    </w:rPr>
  </w:style>
  <w:style w:type="character" w:styleId="CommentReference">
    <w:name w:val="annotation reference"/>
    <w:basedOn w:val="DefaultParagraphFont"/>
    <w:qFormat/>
    <w:rPr>
      <w:sz w:val="21"/>
      <w:szCs w:val="21"/>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李青</dc:creator>
  <cp:lastModifiedBy>hooyes</cp:lastModifiedBy>
  <cp:revision>24</cp:revision>
  <cp:lastPrinted>2023-03-13T08:17:00Z</cp:lastPrinted>
  <dcterms:created xsi:type="dcterms:W3CDTF">2023-03-09T02:58:00Z</dcterms:created>
  <dcterms:modified xsi:type="dcterms:W3CDTF">2023-04-21T14:59:00Z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